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0391" w:rsidRPr="00FA784E" w:rsidRDefault="00DE3CB2" w:rsidP="0024463A">
      <w:pPr>
        <w:spacing w:after="0"/>
        <w:jc w:val="both"/>
        <w:rPr>
          <w:rFonts w:ascii="Tahoma" w:hAnsi="Tahoma" w:cs="Tahoma"/>
          <w:b/>
          <w:sz w:val="16"/>
          <w:szCs w:val="16"/>
        </w:rPr>
      </w:pPr>
      <w:r>
        <w:rPr>
          <w:rFonts w:ascii="Tahoma" w:hAnsi="Tahoma" w:cs="Tahoma"/>
          <w:sz w:val="16"/>
          <w:szCs w:val="16"/>
        </w:rPr>
        <w:t>Załącznik nr 4</w:t>
      </w:r>
      <w:r w:rsidR="00551DE1" w:rsidRPr="00FA784E">
        <w:rPr>
          <w:rFonts w:ascii="Tahoma" w:hAnsi="Tahoma" w:cs="Tahoma"/>
          <w:sz w:val="16"/>
          <w:szCs w:val="16"/>
        </w:rPr>
        <w:t xml:space="preserve"> do umowy: </w:t>
      </w:r>
      <w:r w:rsidR="00B60391" w:rsidRPr="00FA784E">
        <w:rPr>
          <w:rFonts w:ascii="Tahoma" w:hAnsi="Tahoma" w:cs="Tahoma"/>
          <w:sz w:val="16"/>
          <w:szCs w:val="16"/>
        </w:rPr>
        <w:t xml:space="preserve">Szczegółowe obowiązki Beneficjenta wynikające z realizacji projektu </w:t>
      </w:r>
      <w:r w:rsidR="00C675D4">
        <w:rPr>
          <w:rFonts w:ascii="Tahoma" w:hAnsi="Tahoma" w:cs="Tahoma"/>
          <w:sz w:val="16"/>
          <w:szCs w:val="16"/>
        </w:rPr>
        <w:t xml:space="preserve">w ramach </w:t>
      </w:r>
      <w:r w:rsidR="004F6D09">
        <w:rPr>
          <w:rFonts w:ascii="Tahoma" w:hAnsi="Tahoma" w:cs="Tahoma"/>
          <w:sz w:val="16"/>
          <w:szCs w:val="16"/>
        </w:rPr>
        <w:t xml:space="preserve">konkursu </w:t>
      </w:r>
      <w:r w:rsidR="0019115B">
        <w:rPr>
          <w:rFonts w:ascii="Arial" w:hAnsi="Arial" w:cs="Arial"/>
          <w:sz w:val="18"/>
          <w:szCs w:val="18"/>
        </w:rPr>
        <w:t>RPSL.09.02.05</w:t>
      </w:r>
      <w:r w:rsidR="0024463A">
        <w:rPr>
          <w:rFonts w:ascii="Arial" w:hAnsi="Arial" w:cs="Arial"/>
          <w:sz w:val="18"/>
          <w:szCs w:val="18"/>
        </w:rPr>
        <w:t>-IZ.01-24-26</w:t>
      </w:r>
      <w:r w:rsidR="00B03506">
        <w:rPr>
          <w:rFonts w:ascii="Arial" w:hAnsi="Arial" w:cs="Arial"/>
          <w:sz w:val="18"/>
          <w:szCs w:val="18"/>
        </w:rPr>
        <w:t>2</w:t>
      </w:r>
      <w:r w:rsidR="004F6D09">
        <w:rPr>
          <w:rFonts w:ascii="Arial" w:hAnsi="Arial" w:cs="Arial"/>
          <w:sz w:val="18"/>
          <w:szCs w:val="18"/>
        </w:rPr>
        <w:t>/18</w:t>
      </w:r>
    </w:p>
    <w:p w:rsidR="001C50C4" w:rsidRDefault="001C50C4" w:rsidP="00551DE1">
      <w:pPr>
        <w:rPr>
          <w:sz w:val="20"/>
          <w:szCs w:val="20"/>
        </w:rPr>
      </w:pPr>
    </w:p>
    <w:p w:rsidR="001C50C4" w:rsidRDefault="00AA6E27" w:rsidP="00551DE1">
      <w:pPr>
        <w:rPr>
          <w:sz w:val="20"/>
          <w:szCs w:val="20"/>
        </w:rPr>
      </w:pPr>
      <w:r>
        <w:rPr>
          <w:noProof/>
          <w:lang w:eastAsia="pl-PL"/>
        </w:rPr>
        <w:drawing>
          <wp:inline distT="0" distB="0" distL="0" distR="0">
            <wp:extent cx="5683885" cy="541020"/>
            <wp:effectExtent l="0" t="0" r="0" b="0"/>
            <wp:docPr id="2" name="Obraz 7" descr="C:\Users\pelczara\AppData\Local\Microsoft\Windows\Temporary Internet Files\Content.Outlook\6F083VBQ\EFS kolor.jpg"/>
            <wp:cNvGraphicFramePr/>
            <a:graphic xmlns:a="http://schemas.openxmlformats.org/drawingml/2006/main">
              <a:graphicData uri="http://schemas.openxmlformats.org/drawingml/2006/picture">
                <pic:pic xmlns:pic="http://schemas.openxmlformats.org/drawingml/2006/picture">
                  <pic:nvPicPr>
                    <pic:cNvPr id="2" name="Obraz 7" descr="C:\Users\pelczara\AppData\Local\Microsoft\Windows\Temporary Internet Files\Content.Outlook\6F083VBQ\EFS kolor.jpg"/>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83885" cy="541020"/>
                    </a:xfrm>
                    <a:prstGeom prst="rect">
                      <a:avLst/>
                    </a:prstGeom>
                    <a:noFill/>
                    <a:ln>
                      <a:noFill/>
                    </a:ln>
                  </pic:spPr>
                </pic:pic>
              </a:graphicData>
            </a:graphic>
          </wp:inline>
        </w:drawing>
      </w:r>
    </w:p>
    <w:p w:rsidR="006035AC" w:rsidRDefault="006035AC" w:rsidP="006035AC">
      <w:pPr>
        <w:pStyle w:val="Tekstpodstawowy"/>
        <w:jc w:val="right"/>
        <w:rPr>
          <w:rFonts w:ascii="Arial" w:hAnsi="Arial" w:cs="Arial"/>
          <w:sz w:val="20"/>
          <w:szCs w:val="20"/>
        </w:rPr>
      </w:pPr>
    </w:p>
    <w:p w:rsidR="00BB426B" w:rsidRDefault="00BB426B" w:rsidP="006035AC">
      <w:pPr>
        <w:pStyle w:val="Tekstpodstawowy"/>
        <w:jc w:val="right"/>
        <w:rPr>
          <w:rFonts w:ascii="Arial" w:hAnsi="Arial" w:cs="Arial"/>
          <w:sz w:val="20"/>
          <w:szCs w:val="20"/>
        </w:rPr>
      </w:pPr>
    </w:p>
    <w:p w:rsidR="006035AC" w:rsidRPr="00272F8B" w:rsidRDefault="006035AC" w:rsidP="006A02DF">
      <w:pPr>
        <w:pStyle w:val="Tekstpodstawowy"/>
        <w:rPr>
          <w:rFonts w:ascii="Arial" w:hAnsi="Arial" w:cs="Arial"/>
        </w:rPr>
      </w:pPr>
    </w:p>
    <w:p w:rsidR="00B03506" w:rsidRDefault="0007169F" w:rsidP="00B03506">
      <w:pPr>
        <w:spacing w:after="0"/>
        <w:jc w:val="center"/>
        <w:rPr>
          <w:rFonts w:ascii="Arial" w:eastAsia="Times New Roman" w:hAnsi="Arial" w:cs="Arial"/>
          <w:b/>
          <w:sz w:val="28"/>
          <w:szCs w:val="28"/>
          <w:lang w:eastAsia="pl-PL"/>
        </w:rPr>
      </w:pPr>
      <w:r w:rsidRPr="00B03506">
        <w:rPr>
          <w:rFonts w:ascii="Arial" w:hAnsi="Arial" w:cs="Arial"/>
          <w:b/>
          <w:sz w:val="28"/>
          <w:szCs w:val="28"/>
        </w:rPr>
        <w:t>Szczegółowe obowiązki Beneficjenta wynikające z</w:t>
      </w:r>
      <w:r w:rsidR="003E32FF" w:rsidRPr="00B03506">
        <w:rPr>
          <w:rFonts w:ascii="Arial" w:hAnsi="Arial" w:cs="Arial"/>
          <w:b/>
          <w:sz w:val="28"/>
          <w:szCs w:val="28"/>
        </w:rPr>
        <w:t xml:space="preserve"> realizacji projektu </w:t>
      </w:r>
      <w:r w:rsidR="004F6D09" w:rsidRPr="00B03506">
        <w:rPr>
          <w:rFonts w:ascii="Arial" w:hAnsi="Arial" w:cs="Arial"/>
          <w:b/>
          <w:sz w:val="28"/>
          <w:szCs w:val="28"/>
        </w:rPr>
        <w:t>w ramach P</w:t>
      </w:r>
      <w:r w:rsidRPr="00B03506">
        <w:rPr>
          <w:rFonts w:ascii="Arial" w:hAnsi="Arial" w:cs="Arial"/>
          <w:b/>
          <w:sz w:val="28"/>
          <w:szCs w:val="28"/>
        </w:rPr>
        <w:t xml:space="preserve">oddziałania </w:t>
      </w:r>
      <w:r w:rsidR="0061799C">
        <w:rPr>
          <w:rFonts w:ascii="Arial" w:hAnsi="Arial" w:cs="Arial"/>
          <w:b/>
          <w:sz w:val="28"/>
          <w:szCs w:val="28"/>
        </w:rPr>
        <w:t>9.2.5</w:t>
      </w:r>
      <w:r w:rsidR="00B03506" w:rsidRPr="00B03506">
        <w:rPr>
          <w:rFonts w:ascii="Arial" w:hAnsi="Arial" w:cs="Arial"/>
          <w:b/>
          <w:sz w:val="28"/>
          <w:szCs w:val="28"/>
        </w:rPr>
        <w:t xml:space="preserve"> </w:t>
      </w:r>
      <w:r w:rsidR="00B03506" w:rsidRPr="00B03506">
        <w:rPr>
          <w:rFonts w:ascii="Arial" w:eastAsia="Times New Roman" w:hAnsi="Arial" w:cs="Arial"/>
          <w:b/>
          <w:sz w:val="28"/>
          <w:szCs w:val="28"/>
          <w:lang w:eastAsia="pl-PL"/>
        </w:rPr>
        <w:t xml:space="preserve">Rozwój usług społecznych </w:t>
      </w:r>
    </w:p>
    <w:p w:rsidR="00B03506" w:rsidRDefault="0061799C" w:rsidP="00B03506">
      <w:pPr>
        <w:spacing w:after="0"/>
        <w:jc w:val="center"/>
        <w:rPr>
          <w:rFonts w:ascii="Arial" w:hAnsi="Arial" w:cs="Arial"/>
          <w:b/>
          <w:sz w:val="28"/>
          <w:szCs w:val="28"/>
        </w:rPr>
      </w:pPr>
      <w:r>
        <w:rPr>
          <w:rFonts w:ascii="Arial" w:eastAsia="Times New Roman" w:hAnsi="Arial" w:cs="Arial"/>
          <w:b/>
          <w:sz w:val="28"/>
          <w:szCs w:val="28"/>
          <w:lang w:eastAsia="pl-PL"/>
        </w:rPr>
        <w:t>- konkurs</w:t>
      </w:r>
      <w:r w:rsidR="00042002" w:rsidRPr="00B03506">
        <w:rPr>
          <w:rFonts w:ascii="Arial" w:hAnsi="Arial" w:cs="Arial"/>
          <w:b/>
          <w:sz w:val="28"/>
          <w:szCs w:val="28"/>
        </w:rPr>
        <w:t xml:space="preserve">, </w:t>
      </w:r>
    </w:p>
    <w:p w:rsidR="00042002" w:rsidRPr="00B03506" w:rsidRDefault="00042002" w:rsidP="00B03506">
      <w:pPr>
        <w:spacing w:after="0"/>
        <w:jc w:val="center"/>
        <w:rPr>
          <w:rFonts w:ascii="Arial" w:hAnsi="Arial" w:cs="Arial"/>
          <w:sz w:val="28"/>
          <w:szCs w:val="28"/>
        </w:rPr>
      </w:pPr>
      <w:r w:rsidRPr="00B03506">
        <w:rPr>
          <w:rFonts w:ascii="Arial" w:hAnsi="Arial" w:cs="Arial"/>
          <w:b/>
          <w:sz w:val="28"/>
          <w:szCs w:val="28"/>
        </w:rPr>
        <w:t xml:space="preserve">Regionalnego Programu Operacyjnego Województwa Śląskiego </w:t>
      </w:r>
      <w:r w:rsidRPr="00B03506">
        <w:rPr>
          <w:rFonts w:ascii="Arial" w:hAnsi="Arial" w:cs="Arial"/>
          <w:b/>
          <w:sz w:val="28"/>
          <w:szCs w:val="28"/>
        </w:rPr>
        <w:br/>
        <w:t>na lata 2014-2020.</w:t>
      </w:r>
    </w:p>
    <w:p w:rsidR="00042002" w:rsidRPr="00272F8B" w:rsidRDefault="00042002" w:rsidP="00042002">
      <w:pPr>
        <w:spacing w:line="360" w:lineRule="auto"/>
        <w:ind w:left="284" w:hanging="284"/>
        <w:jc w:val="both"/>
        <w:rPr>
          <w:rFonts w:ascii="Arial" w:hAnsi="Arial" w:cs="Arial"/>
          <w:b/>
          <w:color w:val="FF0000"/>
          <w:sz w:val="24"/>
          <w:szCs w:val="24"/>
        </w:rPr>
      </w:pPr>
    </w:p>
    <w:p w:rsidR="00546519" w:rsidRPr="00546519" w:rsidRDefault="00CC6A11" w:rsidP="00F32BA8">
      <w:pPr>
        <w:pStyle w:val="Default"/>
        <w:numPr>
          <w:ilvl w:val="0"/>
          <w:numId w:val="34"/>
        </w:numPr>
        <w:spacing w:before="120" w:after="120" w:line="276" w:lineRule="auto"/>
        <w:ind w:left="0" w:firstLine="0"/>
        <w:jc w:val="both"/>
        <w:rPr>
          <w:rFonts w:ascii="Arial" w:hAnsi="Arial" w:cs="Arial"/>
        </w:rPr>
      </w:pPr>
      <w:r>
        <w:rPr>
          <w:rFonts w:ascii="Arial" w:hAnsi="Arial" w:cs="Arial"/>
        </w:rPr>
        <w:t>U</w:t>
      </w:r>
      <w:r w:rsidR="00546519" w:rsidRPr="00546519">
        <w:rPr>
          <w:rFonts w:ascii="Arial" w:hAnsi="Arial" w:cs="Arial"/>
        </w:rPr>
        <w:t>sługi społeczne są realizowane przez podmioty prowadzące w swojej działalności statutowej usługi społeczne lub przez podmioty prowadzące</w:t>
      </w:r>
      <w:r w:rsidR="00546519">
        <w:rPr>
          <w:rFonts w:ascii="Arial" w:hAnsi="Arial" w:cs="Arial"/>
        </w:rPr>
        <w:t xml:space="preserve"> </w:t>
      </w:r>
      <w:r w:rsidR="00546519" w:rsidRPr="00546519">
        <w:rPr>
          <w:rFonts w:ascii="Arial" w:hAnsi="Arial" w:cs="Arial"/>
        </w:rPr>
        <w:t xml:space="preserve">w swojej działalności statutowej jednocześnie usługi społeczne </w:t>
      </w:r>
      <w:r w:rsidR="00445881">
        <w:rPr>
          <w:rFonts w:ascii="Arial" w:hAnsi="Arial" w:cs="Arial"/>
        </w:rPr>
        <w:br/>
      </w:r>
      <w:r w:rsidR="00546519" w:rsidRPr="00546519">
        <w:rPr>
          <w:rFonts w:ascii="Arial" w:hAnsi="Arial" w:cs="Arial"/>
        </w:rPr>
        <w:t xml:space="preserve">i zdrowotne. </w:t>
      </w:r>
    </w:p>
    <w:p w:rsidR="00B03506" w:rsidRDefault="00B03506" w:rsidP="00F32BA8">
      <w:pPr>
        <w:pStyle w:val="Default"/>
        <w:numPr>
          <w:ilvl w:val="0"/>
          <w:numId w:val="34"/>
        </w:numPr>
        <w:spacing w:before="120" w:after="120" w:line="276" w:lineRule="auto"/>
        <w:ind w:left="0" w:firstLine="0"/>
        <w:jc w:val="both"/>
        <w:rPr>
          <w:rFonts w:ascii="Arial" w:hAnsi="Arial" w:cs="Arial"/>
        </w:rPr>
      </w:pPr>
      <w:bookmarkStart w:id="0" w:name="_GoBack"/>
      <w:bookmarkEnd w:id="0"/>
      <w:r w:rsidRPr="00B03506">
        <w:rPr>
          <w:rFonts w:ascii="Arial" w:hAnsi="Arial" w:cs="Arial"/>
        </w:rPr>
        <w:t xml:space="preserve">Beneficjent jest zobowiązany do poinformowania właściwych terytorialnie ośrodków pomocy społecznej i/lub organizacji partnerskich regionalnych i lokalnych, o których mowa w PO PŻ, o prowadzonej rekrutacji do projektu, a także do niepowielania wsparcia, które osoba lub rodzina zagrożona ubóstwem lub wykluczeniem społecznym uzyskuje w ramach działań towarzyszących z PO PŻ. </w:t>
      </w:r>
    </w:p>
    <w:p w:rsidR="00445881" w:rsidRPr="00445881" w:rsidRDefault="00445881" w:rsidP="00445881">
      <w:pPr>
        <w:pStyle w:val="Default"/>
        <w:numPr>
          <w:ilvl w:val="0"/>
          <w:numId w:val="34"/>
        </w:numPr>
        <w:spacing w:before="120" w:after="120" w:line="276" w:lineRule="auto"/>
        <w:jc w:val="both"/>
        <w:rPr>
          <w:rFonts w:ascii="Arial" w:hAnsi="Arial" w:cs="Arial"/>
        </w:rPr>
      </w:pPr>
      <w:r>
        <w:rPr>
          <w:rFonts w:ascii="Arial" w:hAnsi="Arial" w:cs="Arial"/>
        </w:rPr>
        <w:t>Beneficjent</w:t>
      </w:r>
      <w:r w:rsidRPr="00445881">
        <w:rPr>
          <w:rFonts w:ascii="Arial" w:hAnsi="Arial" w:cs="Arial"/>
        </w:rPr>
        <w:t xml:space="preserve"> w r</w:t>
      </w:r>
      <w:r>
        <w:rPr>
          <w:rFonts w:ascii="Arial" w:hAnsi="Arial" w:cs="Arial"/>
        </w:rPr>
        <w:t>egulaminie rekrutacji zapewnia</w:t>
      </w:r>
      <w:r w:rsidRPr="00445881">
        <w:rPr>
          <w:rFonts w:ascii="Arial" w:hAnsi="Arial" w:cs="Arial"/>
        </w:rPr>
        <w:t xml:space="preserve">, że wsparcie </w:t>
      </w:r>
      <w:r w:rsidR="0014527E">
        <w:rPr>
          <w:rFonts w:ascii="Arial" w:hAnsi="Arial" w:cs="Arial"/>
        </w:rPr>
        <w:t xml:space="preserve">w postaci usług opiekuńczych i asystenckich </w:t>
      </w:r>
      <w:r w:rsidRPr="00445881">
        <w:rPr>
          <w:rFonts w:ascii="Arial" w:hAnsi="Arial" w:cs="Arial"/>
        </w:rPr>
        <w:t>jest adresowane w pierwszej kolejności do osób z niepełnosprawnościami i osób niesamodzielnych, których dochód nie przekracza 150% właściwego kryterium dochodowego (na osobę samotnie gospodarującą lub na osobę</w:t>
      </w:r>
      <w:r>
        <w:rPr>
          <w:rFonts w:ascii="Arial" w:hAnsi="Arial" w:cs="Arial"/>
        </w:rPr>
        <w:t xml:space="preserve"> </w:t>
      </w:r>
      <w:r w:rsidRPr="00445881">
        <w:rPr>
          <w:rFonts w:ascii="Arial" w:hAnsi="Arial" w:cs="Arial"/>
        </w:rPr>
        <w:t>w rodzinie), o którym mowa w ustawie z dnia 12 marca 2004 r. o pomocy społecznej.</w:t>
      </w:r>
    </w:p>
    <w:p w:rsidR="00445881" w:rsidRPr="00445881" w:rsidRDefault="00445881" w:rsidP="00445881">
      <w:pPr>
        <w:pStyle w:val="Default"/>
        <w:numPr>
          <w:ilvl w:val="0"/>
          <w:numId w:val="34"/>
        </w:numPr>
        <w:spacing w:before="120" w:after="120" w:line="276" w:lineRule="auto"/>
        <w:jc w:val="both"/>
        <w:rPr>
          <w:rFonts w:ascii="Arial" w:hAnsi="Arial" w:cs="Arial"/>
        </w:rPr>
      </w:pPr>
      <w:r w:rsidRPr="00445881">
        <w:rPr>
          <w:rFonts w:ascii="Arial" w:hAnsi="Arial" w:cs="Arial"/>
        </w:rPr>
        <w:t>Podczas przeprowadzonej rekrutacji osób, którym udzielane bę</w:t>
      </w:r>
      <w:r w:rsidR="002F49AA">
        <w:rPr>
          <w:rFonts w:ascii="Arial" w:hAnsi="Arial" w:cs="Arial"/>
        </w:rPr>
        <w:t>dą usługi społeczne, Beneficjent jest zobowiązany</w:t>
      </w:r>
      <w:r w:rsidRPr="00445881">
        <w:rPr>
          <w:rFonts w:ascii="Arial" w:hAnsi="Arial" w:cs="Arial"/>
        </w:rPr>
        <w:t xml:space="preserve"> do preferowania następujących uczestników do projektu: </w:t>
      </w:r>
    </w:p>
    <w:p w:rsidR="00445881" w:rsidRPr="00445881" w:rsidRDefault="00445881" w:rsidP="00F32BA8">
      <w:pPr>
        <w:pStyle w:val="Default"/>
        <w:numPr>
          <w:ilvl w:val="0"/>
          <w:numId w:val="36"/>
        </w:numPr>
        <w:spacing w:before="120" w:after="120" w:line="276" w:lineRule="auto"/>
        <w:jc w:val="both"/>
        <w:rPr>
          <w:rFonts w:ascii="Arial" w:hAnsi="Arial" w:cs="Arial"/>
        </w:rPr>
      </w:pPr>
      <w:r w:rsidRPr="00445881">
        <w:rPr>
          <w:rFonts w:ascii="Arial" w:hAnsi="Arial" w:cs="Arial"/>
        </w:rPr>
        <w:lastRenderedPageBreak/>
        <w:t>osób lub rodzin zagrożonych ubóstwem lub wykluczeniem społecznym, doświadczających wielokrotnego wykluczenia społecznego rozumianego jako wykluczenie z powodu</w:t>
      </w:r>
      <w:r w:rsidR="00496F5E">
        <w:rPr>
          <w:rFonts w:ascii="Arial" w:hAnsi="Arial" w:cs="Arial"/>
        </w:rPr>
        <w:t xml:space="preserve"> więcej niż jednej z przesłanek (współwystępowanie różnych przesłanek), </w:t>
      </w:r>
    </w:p>
    <w:p w:rsidR="00445881" w:rsidRPr="00496F5E" w:rsidRDefault="00445881" w:rsidP="00F32BA8">
      <w:pPr>
        <w:pStyle w:val="Default"/>
        <w:numPr>
          <w:ilvl w:val="0"/>
          <w:numId w:val="36"/>
        </w:numPr>
        <w:spacing w:before="120" w:after="120" w:line="276" w:lineRule="auto"/>
        <w:jc w:val="both"/>
        <w:rPr>
          <w:rFonts w:ascii="Arial" w:hAnsi="Arial" w:cs="Arial"/>
        </w:rPr>
      </w:pPr>
      <w:r w:rsidRPr="00445881">
        <w:rPr>
          <w:rFonts w:ascii="Arial" w:hAnsi="Arial" w:cs="Arial"/>
        </w:rPr>
        <w:t xml:space="preserve">osoby o znacznym lub umiarkowanym stopniu niepełnosprawności, </w:t>
      </w:r>
      <w:r w:rsidR="00496F5E">
        <w:rPr>
          <w:rFonts w:ascii="Arial" w:hAnsi="Arial" w:cs="Arial"/>
        </w:rPr>
        <w:br/>
      </w:r>
      <w:r w:rsidRPr="00496F5E">
        <w:rPr>
          <w:rFonts w:ascii="Arial" w:hAnsi="Arial" w:cs="Arial"/>
        </w:rPr>
        <w:t xml:space="preserve">z niepełnosprawnością sprzężoną oraz osoby z zaburzeniami psychicznymi, </w:t>
      </w:r>
      <w:r w:rsidR="00496F5E">
        <w:rPr>
          <w:rFonts w:ascii="Arial" w:hAnsi="Arial" w:cs="Arial"/>
        </w:rPr>
        <w:br/>
      </w:r>
      <w:r w:rsidRPr="00496F5E">
        <w:rPr>
          <w:rFonts w:ascii="Arial" w:hAnsi="Arial" w:cs="Arial"/>
        </w:rPr>
        <w:t>w tym osoby z niepełnosprawnością intelektualną i osoby z całościowymi zaburzeniami rozwojowymi (w rozumieniu zgodnym z Międzynarodową Klasyfikacją Chorób i Problemów Zdrowotnych);</w:t>
      </w:r>
    </w:p>
    <w:p w:rsidR="00445881" w:rsidRPr="00496F5E" w:rsidRDefault="00445881" w:rsidP="00F32BA8">
      <w:pPr>
        <w:pStyle w:val="Default"/>
        <w:numPr>
          <w:ilvl w:val="0"/>
          <w:numId w:val="36"/>
        </w:numPr>
        <w:spacing w:before="120" w:after="120" w:line="276" w:lineRule="auto"/>
        <w:jc w:val="both"/>
        <w:rPr>
          <w:rFonts w:ascii="Arial" w:hAnsi="Arial" w:cs="Arial"/>
        </w:rPr>
      </w:pPr>
      <w:r w:rsidRPr="00445881">
        <w:rPr>
          <w:rFonts w:ascii="Arial" w:hAnsi="Arial" w:cs="Arial"/>
        </w:rPr>
        <w:t xml:space="preserve">osoby lub rodziny korzystające z PO PŻ, pod warunkiem, że zakres wsparcia dla tych osób lub rodzin nie będzie powielał działań, które dana osoba lub rodzina otrzymała lub otrzymuje z PO PŻ w ramach działań towarzyszących, </w:t>
      </w:r>
      <w:r w:rsidR="00496F5E">
        <w:rPr>
          <w:rFonts w:ascii="Arial" w:hAnsi="Arial" w:cs="Arial"/>
        </w:rPr>
        <w:br/>
      </w:r>
      <w:r w:rsidRPr="00496F5E">
        <w:rPr>
          <w:rFonts w:ascii="Arial" w:hAnsi="Arial" w:cs="Arial"/>
        </w:rPr>
        <w:t>o których mowa w PO PŻ.</w:t>
      </w:r>
    </w:p>
    <w:p w:rsidR="00445881" w:rsidRPr="00445881" w:rsidRDefault="00445881" w:rsidP="00F32BA8">
      <w:pPr>
        <w:pStyle w:val="Default"/>
        <w:spacing w:before="120" w:after="120" w:line="276" w:lineRule="auto"/>
        <w:ind w:left="360"/>
        <w:jc w:val="both"/>
        <w:rPr>
          <w:rFonts w:ascii="Arial" w:hAnsi="Arial" w:cs="Arial"/>
        </w:rPr>
      </w:pPr>
    </w:p>
    <w:p w:rsidR="00445881" w:rsidRPr="00445881" w:rsidRDefault="00084E37" w:rsidP="00084E37">
      <w:pPr>
        <w:pStyle w:val="Default"/>
        <w:numPr>
          <w:ilvl w:val="0"/>
          <w:numId w:val="34"/>
        </w:numPr>
        <w:spacing w:before="120" w:after="120" w:line="276" w:lineRule="auto"/>
        <w:jc w:val="both"/>
        <w:rPr>
          <w:rFonts w:ascii="Arial" w:hAnsi="Arial" w:cs="Arial"/>
        </w:rPr>
      </w:pPr>
      <w:r>
        <w:rPr>
          <w:rFonts w:ascii="Arial" w:hAnsi="Arial" w:cs="Arial"/>
        </w:rPr>
        <w:t xml:space="preserve">Beneficjent zapewnia, że w przypadku </w:t>
      </w:r>
      <w:r w:rsidR="00445881" w:rsidRPr="00445881">
        <w:rPr>
          <w:rFonts w:ascii="Arial" w:hAnsi="Arial" w:cs="Arial"/>
        </w:rPr>
        <w:t>kierowania wsparcia do otoczenia osób zagrożonych ubóstwem lu</w:t>
      </w:r>
      <w:r>
        <w:rPr>
          <w:rFonts w:ascii="Arial" w:hAnsi="Arial" w:cs="Arial"/>
        </w:rPr>
        <w:t xml:space="preserve">b wykluczeniem społecznym, </w:t>
      </w:r>
      <w:r w:rsidR="00445881" w:rsidRPr="00445881">
        <w:rPr>
          <w:rFonts w:ascii="Arial" w:hAnsi="Arial" w:cs="Arial"/>
        </w:rPr>
        <w:t xml:space="preserve"> jest ono niezbędne dla skutecznego wsparcia osób zagrożonych ubóstwem lub wykluczeniem społecznym.</w:t>
      </w:r>
    </w:p>
    <w:p w:rsidR="00445881" w:rsidRPr="00B03506" w:rsidRDefault="00445881" w:rsidP="00F32BA8">
      <w:pPr>
        <w:pStyle w:val="Default"/>
        <w:spacing w:before="120" w:after="120" w:line="276" w:lineRule="auto"/>
        <w:jc w:val="both"/>
        <w:rPr>
          <w:rFonts w:ascii="Arial" w:hAnsi="Arial" w:cs="Arial"/>
        </w:rPr>
      </w:pPr>
    </w:p>
    <w:p w:rsidR="00B03506" w:rsidRPr="00B03506" w:rsidRDefault="00B03506" w:rsidP="00084E37">
      <w:pPr>
        <w:pStyle w:val="Default"/>
        <w:numPr>
          <w:ilvl w:val="0"/>
          <w:numId w:val="34"/>
        </w:numPr>
        <w:spacing w:before="120" w:after="120" w:line="276" w:lineRule="auto"/>
        <w:ind w:left="0" w:firstLine="0"/>
        <w:jc w:val="both"/>
        <w:rPr>
          <w:rFonts w:ascii="Arial" w:hAnsi="Arial" w:cs="Arial"/>
        </w:rPr>
      </w:pPr>
      <w:r w:rsidRPr="00B03506">
        <w:rPr>
          <w:rFonts w:ascii="Arial" w:hAnsi="Arial" w:cs="Arial"/>
        </w:rPr>
        <w:t xml:space="preserve">Beneficjent jest zobowiązany do zachowania trwałości miejsc świadczenia usług asystenckich i opiekuńczych utworzonych w ramach projektu po zakończeniu realizacji projektu co najmniej przez okres odpowiadający okresowi realizacji projektu. Trwałość jest rozumiana jako instytucjonalna gotowość podmiotów do świadczenia usług. IZ RPO weryfikuje spełnienie powyższego warunku po upływie okresu wskazanego w decyzji lub umowie o dofinansowanie projektu. </w:t>
      </w:r>
    </w:p>
    <w:p w:rsidR="00B03506" w:rsidRPr="00B03506" w:rsidRDefault="00B03506" w:rsidP="00F32BA8">
      <w:pPr>
        <w:pStyle w:val="Default"/>
        <w:numPr>
          <w:ilvl w:val="0"/>
          <w:numId w:val="34"/>
        </w:numPr>
        <w:spacing w:before="120" w:after="120" w:line="276" w:lineRule="auto"/>
        <w:ind w:left="0" w:firstLine="0"/>
        <w:jc w:val="both"/>
        <w:rPr>
          <w:rFonts w:ascii="Arial" w:hAnsi="Arial" w:cs="Arial"/>
        </w:rPr>
      </w:pPr>
      <w:r w:rsidRPr="00B03506">
        <w:rPr>
          <w:rFonts w:ascii="Arial" w:hAnsi="Arial" w:cs="Arial"/>
        </w:rPr>
        <w:t xml:space="preserve">Beneficjent jest zobowiązany do zachowania trwałości miejsc świadczenia usług w mieszkaniach chronionych lub mieszkaniach wspomaganych utworzonych </w:t>
      </w:r>
      <w:r>
        <w:rPr>
          <w:rFonts w:ascii="Arial" w:hAnsi="Arial" w:cs="Arial"/>
        </w:rPr>
        <w:br/>
      </w:r>
      <w:r w:rsidRPr="00B03506">
        <w:rPr>
          <w:rFonts w:ascii="Arial" w:hAnsi="Arial" w:cs="Arial"/>
        </w:rPr>
        <w:t xml:space="preserve">w ramach projektu po zakończeniu realizacji projektu co najmniej przez okres równy okresowi realizacji projektu. Trwałość powinna być rozumiana jako instytucjonalna gotowość podmiotów do świadczenia usług. IZ RPO weryfikuje spełnienie powyższego warunku po upływie okresu wskazanego w decyzji o dofinansowaniu projektu lub umowie o dofinansowanie projektu. </w:t>
      </w:r>
    </w:p>
    <w:p w:rsidR="00B03506" w:rsidRPr="00B03506" w:rsidRDefault="00B03506" w:rsidP="00F32BA8">
      <w:pPr>
        <w:pStyle w:val="Default"/>
        <w:numPr>
          <w:ilvl w:val="0"/>
          <w:numId w:val="34"/>
        </w:numPr>
        <w:spacing w:before="120" w:after="120" w:line="276" w:lineRule="auto"/>
        <w:ind w:left="0" w:firstLine="0"/>
        <w:jc w:val="both"/>
        <w:rPr>
          <w:rFonts w:ascii="Arial" w:hAnsi="Arial" w:cs="Arial"/>
        </w:rPr>
      </w:pPr>
      <w:r w:rsidRPr="00B03506">
        <w:rPr>
          <w:rFonts w:ascii="Arial" w:hAnsi="Arial" w:cs="Arial"/>
        </w:rPr>
        <w:t xml:space="preserve">Beneficjent jest zobowiązany do publikowania w okresie trwałości aktualnej informacji dotyczącej liczby miejsc oferowanych przez niego po zakończeniu realizacji projektu na swojej stronie internetowej, w taki sposób, aby potencjalni odbiorcy wiedzieli, że mogą zgłosić się po usługę. </w:t>
      </w:r>
    </w:p>
    <w:p w:rsidR="00B03506" w:rsidRPr="00B03506" w:rsidRDefault="00B03506" w:rsidP="00F32BA8">
      <w:pPr>
        <w:pStyle w:val="Default"/>
        <w:numPr>
          <w:ilvl w:val="0"/>
          <w:numId w:val="34"/>
        </w:numPr>
        <w:spacing w:before="120" w:after="120" w:line="276" w:lineRule="auto"/>
        <w:ind w:left="0" w:firstLine="0"/>
        <w:jc w:val="both"/>
        <w:rPr>
          <w:rFonts w:ascii="Arial" w:hAnsi="Arial" w:cs="Arial"/>
        </w:rPr>
      </w:pPr>
      <w:r w:rsidRPr="00B03506">
        <w:rPr>
          <w:rFonts w:ascii="Arial" w:hAnsi="Arial" w:cs="Arial"/>
        </w:rPr>
        <w:t xml:space="preserve">Beneficjent zobowiązuje się, że wsparcie dla osób niesamodzielnych realizowane w ramach projektu odbywa się zgodnie z „Ogólnoeuropejskimi wytycznymi dotyczącymi przejścia od opieki instytucjonalnej do opieki świadczonej na poziomie lokalnych społeczności” i dokumentem „Wykorzystanie funduszy Unii </w:t>
      </w:r>
      <w:r w:rsidRPr="00B03506">
        <w:rPr>
          <w:rFonts w:ascii="Arial" w:hAnsi="Arial" w:cs="Arial"/>
        </w:rPr>
        <w:lastRenderedPageBreak/>
        <w:t>Europejskiej w celu przejścia od opieki instytucjonalnej do opieki świadczonej na poziomie lokalnych społeczności zestaw- narzędzi.”</w:t>
      </w:r>
    </w:p>
    <w:p w:rsidR="00B03506" w:rsidRPr="00B03506" w:rsidRDefault="00B03506" w:rsidP="00F32BA8">
      <w:pPr>
        <w:pStyle w:val="Default"/>
        <w:numPr>
          <w:ilvl w:val="0"/>
          <w:numId w:val="34"/>
        </w:numPr>
        <w:spacing w:before="120" w:after="120" w:line="276" w:lineRule="auto"/>
        <w:ind w:left="0" w:firstLine="0"/>
        <w:jc w:val="both"/>
        <w:rPr>
          <w:rFonts w:ascii="Arial" w:hAnsi="Arial" w:cs="Arial"/>
        </w:rPr>
      </w:pPr>
      <w:r w:rsidRPr="00B03506">
        <w:rPr>
          <w:rFonts w:ascii="Arial" w:hAnsi="Arial" w:cs="Arial"/>
        </w:rPr>
        <w:t xml:space="preserve">Beneficjent zapewnia, że usługi społeczne świadczone są w społeczności lokalnej. </w:t>
      </w:r>
    </w:p>
    <w:p w:rsidR="00B03506" w:rsidRPr="00B03506" w:rsidRDefault="00B03506" w:rsidP="00F32BA8">
      <w:pPr>
        <w:pStyle w:val="Default"/>
        <w:numPr>
          <w:ilvl w:val="0"/>
          <w:numId w:val="34"/>
        </w:numPr>
        <w:spacing w:before="120" w:after="120" w:line="276" w:lineRule="auto"/>
        <w:ind w:left="0" w:firstLine="0"/>
        <w:jc w:val="both"/>
        <w:rPr>
          <w:rFonts w:ascii="Arial" w:hAnsi="Arial" w:cs="Arial"/>
        </w:rPr>
      </w:pPr>
      <w:r w:rsidRPr="00B03506">
        <w:rPr>
          <w:rFonts w:ascii="Arial" w:hAnsi="Arial" w:cs="Arial"/>
        </w:rPr>
        <w:t xml:space="preserve">W przypadku realizacji usług opiekuńczych w projekcie, Beneficjent zobowiązuje się, że wsparcie dla usług opiekuńczych prowadzi każdorazowo do zwiększenia liczby miejsc świadczenia usług opiekuńczych w społeczności lokalnej oraz liczby osób objętych usługami świadczonymi w społeczności lokalnej przez danego beneficjenta w stosunku do danych z roku poprzedzającego rok złożenia wniosku o dofinansowanie projektu. Obowiązek zwiększania liczby miejsc świadczenia usług opiekuńczych oraz liczby osób objętych usługami nie dotyczy wsparcia dla usług opiekuńczych świadczonych przez opiekunów faktycznych. </w:t>
      </w:r>
    </w:p>
    <w:p w:rsidR="00B03506" w:rsidRPr="00B03506" w:rsidRDefault="00B03506" w:rsidP="00F32BA8">
      <w:pPr>
        <w:pStyle w:val="Default"/>
        <w:numPr>
          <w:ilvl w:val="0"/>
          <w:numId w:val="34"/>
        </w:numPr>
        <w:spacing w:before="120" w:after="120" w:line="276" w:lineRule="auto"/>
        <w:ind w:left="0" w:firstLine="0"/>
        <w:jc w:val="both"/>
        <w:rPr>
          <w:rFonts w:ascii="Arial" w:hAnsi="Arial" w:cs="Arial"/>
        </w:rPr>
      </w:pPr>
      <w:r w:rsidRPr="00B03506">
        <w:rPr>
          <w:rFonts w:ascii="Arial" w:hAnsi="Arial" w:cs="Arial"/>
        </w:rPr>
        <w:t>W przypadku realizacji usług asystenckich w projekcie, Beneficjent zobowiązuje się, że wsparcie dla usług asystenckich prowadzi każdorazowo do zwiększenia liczby miejsc świadczenia usług asystenckich w społeczności lokalnej oraz liczby osób objętych usługami świadczonymi w społeczności lokalnej przez danego Beneficjenta w stosunku do danych z roku poprzedzającego rok złożenia wniosku o dofinansowanie projektu. Możliwa jest realizacja wsparcia w postaci usług asystenckich dla osób przebywających w opiece instytucjonalnej w celu ich przejścia do usług świadczonych w społeczności lokalnej.</w:t>
      </w:r>
    </w:p>
    <w:p w:rsidR="00B03506" w:rsidRPr="00B03506" w:rsidRDefault="00B03506" w:rsidP="00F32BA8">
      <w:pPr>
        <w:pStyle w:val="Default"/>
        <w:numPr>
          <w:ilvl w:val="0"/>
          <w:numId w:val="34"/>
        </w:numPr>
        <w:spacing w:before="120" w:after="120" w:line="276" w:lineRule="auto"/>
        <w:ind w:left="0" w:firstLine="0"/>
        <w:jc w:val="both"/>
        <w:rPr>
          <w:rFonts w:ascii="Arial" w:hAnsi="Arial" w:cs="Arial"/>
        </w:rPr>
      </w:pPr>
      <w:r w:rsidRPr="00B03506">
        <w:rPr>
          <w:rFonts w:ascii="Arial" w:hAnsi="Arial" w:cs="Arial"/>
        </w:rPr>
        <w:t>Beneficjent zapewnia, że wsparcie dla usług asystenckich odbywa się poprzez zwiększanie liczby asystentów funkcjonujących w ramach nowych podmiotów lub podmiotów istniejących, z za</w:t>
      </w:r>
      <w:r w:rsidR="006C1D3A">
        <w:rPr>
          <w:rFonts w:ascii="Arial" w:hAnsi="Arial" w:cs="Arial"/>
        </w:rPr>
        <w:t>strzeżeniem wynikającym z pkt 9</w:t>
      </w:r>
      <w:r w:rsidRPr="00B03506">
        <w:rPr>
          <w:rFonts w:ascii="Arial" w:hAnsi="Arial" w:cs="Arial"/>
        </w:rPr>
        <w:t xml:space="preserve">. </w:t>
      </w:r>
    </w:p>
    <w:p w:rsidR="00B03506" w:rsidRPr="00B03506" w:rsidRDefault="00B03506" w:rsidP="00F32BA8">
      <w:pPr>
        <w:pStyle w:val="Default"/>
        <w:numPr>
          <w:ilvl w:val="0"/>
          <w:numId w:val="34"/>
        </w:numPr>
        <w:spacing w:before="120" w:after="120" w:line="276" w:lineRule="auto"/>
        <w:ind w:left="0" w:firstLine="0"/>
        <w:jc w:val="both"/>
        <w:rPr>
          <w:rFonts w:ascii="Arial" w:hAnsi="Arial" w:cs="Arial"/>
        </w:rPr>
      </w:pPr>
      <w:r w:rsidRPr="00B03506">
        <w:rPr>
          <w:rFonts w:ascii="Arial" w:hAnsi="Arial" w:cs="Arial"/>
        </w:rPr>
        <w:t xml:space="preserve">W przypadku realizacji usług opiekuńczych lub asystenckich Beneficjent zobowiązuje się, że wsparcie w ramach projektu nie spowoduje: </w:t>
      </w:r>
    </w:p>
    <w:p w:rsidR="00B03506" w:rsidRPr="00B03506" w:rsidRDefault="00B03506" w:rsidP="00B03506">
      <w:pPr>
        <w:pStyle w:val="Default"/>
        <w:spacing w:before="120" w:after="120" w:line="276" w:lineRule="auto"/>
        <w:ind w:left="708"/>
        <w:jc w:val="both"/>
        <w:rPr>
          <w:rFonts w:ascii="Arial" w:hAnsi="Arial" w:cs="Arial"/>
        </w:rPr>
      </w:pPr>
      <w:r w:rsidRPr="00B03506">
        <w:rPr>
          <w:rFonts w:ascii="Arial" w:hAnsi="Arial" w:cs="Arial"/>
        </w:rPr>
        <w:t xml:space="preserve">a) zmniejszenia dotychczasowego finansowania usług asystenckich lub opiekuńczych przez beneficjenta oraz </w:t>
      </w:r>
    </w:p>
    <w:p w:rsidR="00B03506" w:rsidRPr="00B03506" w:rsidRDefault="00B03506" w:rsidP="00B03506">
      <w:pPr>
        <w:pStyle w:val="Default"/>
        <w:spacing w:before="120" w:after="120" w:line="276" w:lineRule="auto"/>
        <w:ind w:left="708"/>
        <w:jc w:val="both"/>
        <w:rPr>
          <w:rFonts w:ascii="Arial" w:hAnsi="Arial" w:cs="Arial"/>
        </w:rPr>
      </w:pPr>
      <w:r w:rsidRPr="00B03506">
        <w:rPr>
          <w:rFonts w:ascii="Arial" w:hAnsi="Arial" w:cs="Arial"/>
        </w:rPr>
        <w:t xml:space="preserve">b) zastąpienia środkami projektu dotychczasowego finansowania usług ze środków innych niż europejskie. </w:t>
      </w:r>
    </w:p>
    <w:p w:rsidR="00B03506" w:rsidRPr="00B03506" w:rsidRDefault="00B03506" w:rsidP="00F32BA8">
      <w:pPr>
        <w:pStyle w:val="Default"/>
        <w:numPr>
          <w:ilvl w:val="0"/>
          <w:numId w:val="34"/>
        </w:numPr>
        <w:spacing w:before="120" w:after="120" w:line="276" w:lineRule="auto"/>
        <w:ind w:left="0" w:firstLine="0"/>
        <w:jc w:val="both"/>
        <w:rPr>
          <w:rFonts w:ascii="Arial" w:hAnsi="Arial" w:cs="Arial"/>
        </w:rPr>
      </w:pPr>
      <w:r w:rsidRPr="00B03506">
        <w:rPr>
          <w:rFonts w:ascii="Arial" w:hAnsi="Arial" w:cs="Arial"/>
        </w:rPr>
        <w:t xml:space="preserve">W przypadku realizacji wsparcia istniejących mieszkań chronionych lub wspomaganych Beneficjent zobowiązuje się, że wsparcie istniejących mieszkań chronionych lub mieszkań wspomaganych jest możliwe wyłącznie pod warunkiem zwiększenia liczby miejsc świadczenia usług w danym mieszkaniu, bez pogorszenia jakości świadczonych usług. </w:t>
      </w:r>
    </w:p>
    <w:p w:rsidR="00B03506" w:rsidRPr="006C1D3A" w:rsidRDefault="006C1D3A" w:rsidP="00F32BA8">
      <w:pPr>
        <w:pStyle w:val="Default"/>
        <w:numPr>
          <w:ilvl w:val="0"/>
          <w:numId w:val="34"/>
        </w:numPr>
        <w:spacing w:before="120" w:after="120" w:line="276" w:lineRule="auto"/>
        <w:ind w:left="0" w:firstLine="0"/>
        <w:jc w:val="both"/>
        <w:rPr>
          <w:rFonts w:ascii="Arial" w:hAnsi="Arial" w:cs="Arial"/>
        </w:rPr>
      </w:pPr>
      <w:r>
        <w:rPr>
          <w:rFonts w:ascii="Arial" w:hAnsi="Arial" w:cs="Arial"/>
        </w:rPr>
        <w:t xml:space="preserve">W projektach dotyczących usług społecznych, w szczególności usług opiekuńczych możliwe jest finansowanie usług zdrowotnych jako uzupełnienie usług społecznych, w ile usługi te </w:t>
      </w:r>
      <w:r w:rsidR="00B03506" w:rsidRPr="00B03506">
        <w:rPr>
          <w:rFonts w:ascii="Arial" w:hAnsi="Arial" w:cs="Arial"/>
        </w:rPr>
        <w:t>nie mogą zostać sfinansowane</w:t>
      </w:r>
      <w:r>
        <w:rPr>
          <w:rFonts w:ascii="Arial" w:hAnsi="Arial" w:cs="Arial"/>
        </w:rPr>
        <w:t xml:space="preserve"> ze środków publicznych, tj. wykraczają </w:t>
      </w:r>
      <w:r w:rsidR="00B03506" w:rsidRPr="00B03506">
        <w:rPr>
          <w:rFonts w:ascii="Arial" w:hAnsi="Arial" w:cs="Arial"/>
        </w:rPr>
        <w:t>poza gwarantowane świ</w:t>
      </w:r>
      <w:r>
        <w:rPr>
          <w:rFonts w:ascii="Arial" w:hAnsi="Arial" w:cs="Arial"/>
        </w:rPr>
        <w:t>adczenia opieki zdrowotnej albo wykazanie zostało</w:t>
      </w:r>
      <w:r w:rsidR="00B03506" w:rsidRPr="00B03506">
        <w:rPr>
          <w:rFonts w:ascii="Arial" w:hAnsi="Arial" w:cs="Arial"/>
        </w:rPr>
        <w:t>, że gwarantow</w:t>
      </w:r>
      <w:r>
        <w:rPr>
          <w:rFonts w:ascii="Arial" w:hAnsi="Arial" w:cs="Arial"/>
        </w:rPr>
        <w:t>ana usługa zdrowotna nie może</w:t>
      </w:r>
      <w:r w:rsidR="00B03506" w:rsidRPr="00B03506">
        <w:rPr>
          <w:rFonts w:ascii="Arial" w:hAnsi="Arial" w:cs="Arial"/>
        </w:rPr>
        <w:t xml:space="preserve"> zostać sfinansowana danej osobie ze środków publi</w:t>
      </w:r>
      <w:r>
        <w:rPr>
          <w:rFonts w:ascii="Arial" w:hAnsi="Arial" w:cs="Arial"/>
        </w:rPr>
        <w:t xml:space="preserve">cznych w okresie trwania </w:t>
      </w:r>
      <w:r w:rsidR="00B03506" w:rsidRPr="00B03506">
        <w:rPr>
          <w:rFonts w:ascii="Arial" w:hAnsi="Arial" w:cs="Arial"/>
        </w:rPr>
        <w:t>projektu</w:t>
      </w:r>
      <w:r>
        <w:rPr>
          <w:rFonts w:ascii="Arial" w:hAnsi="Arial" w:cs="Arial"/>
        </w:rPr>
        <w:t>. Usługi zdrowotne widniejące w katalogu świadczeń gwarantowanych jako podstawowe mogą być finansowane tylko pod warunkiem, że jednocześnie finansowane są usługi ponadstandardowe, a cały pakiet usług tworzy logiczną całość, niezbędną do zapewnienia kompleksowego wsparcia osobom zagrożonym ubóstwem lub wykluczeniem społecznym.</w:t>
      </w:r>
      <w:r w:rsidR="00B03506" w:rsidRPr="00B03506">
        <w:rPr>
          <w:rFonts w:ascii="Arial" w:hAnsi="Arial" w:cs="Arial"/>
        </w:rPr>
        <w:t xml:space="preserve"> </w:t>
      </w:r>
    </w:p>
    <w:p w:rsidR="001C0AA8" w:rsidRPr="006A02DF" w:rsidRDefault="001C0AA8" w:rsidP="006A02DF">
      <w:pPr>
        <w:jc w:val="both"/>
        <w:rPr>
          <w:rFonts w:ascii="Times New Roman" w:hAnsi="Times New Roman" w:cs="Times New Roman"/>
          <w:sz w:val="24"/>
          <w:szCs w:val="24"/>
        </w:rPr>
      </w:pPr>
    </w:p>
    <w:sectPr w:rsidR="001C0AA8" w:rsidRPr="006A02DF" w:rsidSect="006050E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3347" w:rsidRDefault="00BD3347" w:rsidP="001C50C4">
      <w:pPr>
        <w:spacing w:after="0" w:line="240" w:lineRule="auto"/>
      </w:pPr>
      <w:r>
        <w:separator/>
      </w:r>
    </w:p>
  </w:endnote>
  <w:endnote w:type="continuationSeparator" w:id="0">
    <w:p w:rsidR="00BD3347" w:rsidRDefault="00BD3347" w:rsidP="001C50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3347" w:rsidRDefault="00BD3347" w:rsidP="001C50C4">
      <w:pPr>
        <w:spacing w:after="0" w:line="240" w:lineRule="auto"/>
      </w:pPr>
      <w:r>
        <w:separator/>
      </w:r>
    </w:p>
  </w:footnote>
  <w:footnote w:type="continuationSeparator" w:id="0">
    <w:p w:rsidR="00BD3347" w:rsidRDefault="00BD3347" w:rsidP="001C50C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06CB1"/>
    <w:multiLevelType w:val="hybridMultilevel"/>
    <w:tmpl w:val="23643046"/>
    <w:lvl w:ilvl="0" w:tplc="4E741F6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C997A2A"/>
    <w:multiLevelType w:val="hybridMultilevel"/>
    <w:tmpl w:val="D758DAEE"/>
    <w:lvl w:ilvl="0" w:tplc="04150013">
      <w:start w:val="1"/>
      <w:numFmt w:val="upperRoman"/>
      <w:lvlText w:val="%1."/>
      <w:lvlJc w:val="right"/>
      <w:pPr>
        <w:ind w:left="1440" w:hanging="360"/>
      </w:pPr>
    </w:lvl>
    <w:lvl w:ilvl="1" w:tplc="F97CD728">
      <w:start w:val="3"/>
      <w:numFmt w:val="decimal"/>
      <w:lvlText w:val="%2)"/>
      <w:lvlJc w:val="left"/>
      <w:pPr>
        <w:ind w:left="2160" w:hanging="360"/>
      </w:pPr>
      <w:rPr>
        <w:rFonts w:eastAsia="Times New Roman" w:hint="default"/>
      </w:r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nsid w:val="106C237A"/>
    <w:multiLevelType w:val="hybridMultilevel"/>
    <w:tmpl w:val="AD6A6AC6"/>
    <w:lvl w:ilvl="0" w:tplc="9264AE3C">
      <w:start w:val="2"/>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140B15AF"/>
    <w:multiLevelType w:val="hybridMultilevel"/>
    <w:tmpl w:val="2EBC716A"/>
    <w:lvl w:ilvl="0" w:tplc="154A1ADE">
      <w:start w:val="1"/>
      <w:numFmt w:val="decimal"/>
      <w:lvlText w:val="%1."/>
      <w:lvlJc w:val="left"/>
      <w:pPr>
        <w:ind w:left="420" w:hanging="360"/>
      </w:pPr>
      <w:rPr>
        <w:rFonts w:hint="default"/>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4">
    <w:nsid w:val="18F3476D"/>
    <w:multiLevelType w:val="hybridMultilevel"/>
    <w:tmpl w:val="E9ECB288"/>
    <w:lvl w:ilvl="0" w:tplc="04150001">
      <w:start w:val="1"/>
      <w:numFmt w:val="bullet"/>
      <w:lvlText w:val=""/>
      <w:lvlJc w:val="left"/>
      <w:pPr>
        <w:ind w:left="3060" w:hanging="360"/>
      </w:pPr>
      <w:rPr>
        <w:rFonts w:ascii="Symbol" w:hAnsi="Symbol" w:hint="default"/>
      </w:rPr>
    </w:lvl>
    <w:lvl w:ilvl="1" w:tplc="04150003" w:tentative="1">
      <w:start w:val="1"/>
      <w:numFmt w:val="bullet"/>
      <w:lvlText w:val="o"/>
      <w:lvlJc w:val="left"/>
      <w:pPr>
        <w:ind w:left="3780" w:hanging="360"/>
      </w:pPr>
      <w:rPr>
        <w:rFonts w:ascii="Courier New" w:hAnsi="Courier New" w:cs="Courier New" w:hint="default"/>
      </w:rPr>
    </w:lvl>
    <w:lvl w:ilvl="2" w:tplc="04150005" w:tentative="1">
      <w:start w:val="1"/>
      <w:numFmt w:val="bullet"/>
      <w:lvlText w:val=""/>
      <w:lvlJc w:val="left"/>
      <w:pPr>
        <w:ind w:left="4500" w:hanging="360"/>
      </w:pPr>
      <w:rPr>
        <w:rFonts w:ascii="Wingdings" w:hAnsi="Wingdings" w:hint="default"/>
      </w:rPr>
    </w:lvl>
    <w:lvl w:ilvl="3" w:tplc="04150001" w:tentative="1">
      <w:start w:val="1"/>
      <w:numFmt w:val="bullet"/>
      <w:lvlText w:val=""/>
      <w:lvlJc w:val="left"/>
      <w:pPr>
        <w:ind w:left="5220" w:hanging="360"/>
      </w:pPr>
      <w:rPr>
        <w:rFonts w:ascii="Symbol" w:hAnsi="Symbol" w:hint="default"/>
      </w:rPr>
    </w:lvl>
    <w:lvl w:ilvl="4" w:tplc="04150003" w:tentative="1">
      <w:start w:val="1"/>
      <w:numFmt w:val="bullet"/>
      <w:lvlText w:val="o"/>
      <w:lvlJc w:val="left"/>
      <w:pPr>
        <w:ind w:left="5940" w:hanging="360"/>
      </w:pPr>
      <w:rPr>
        <w:rFonts w:ascii="Courier New" w:hAnsi="Courier New" w:cs="Courier New" w:hint="default"/>
      </w:rPr>
    </w:lvl>
    <w:lvl w:ilvl="5" w:tplc="04150005" w:tentative="1">
      <w:start w:val="1"/>
      <w:numFmt w:val="bullet"/>
      <w:lvlText w:val=""/>
      <w:lvlJc w:val="left"/>
      <w:pPr>
        <w:ind w:left="6660" w:hanging="360"/>
      </w:pPr>
      <w:rPr>
        <w:rFonts w:ascii="Wingdings" w:hAnsi="Wingdings" w:hint="default"/>
      </w:rPr>
    </w:lvl>
    <w:lvl w:ilvl="6" w:tplc="04150001" w:tentative="1">
      <w:start w:val="1"/>
      <w:numFmt w:val="bullet"/>
      <w:lvlText w:val=""/>
      <w:lvlJc w:val="left"/>
      <w:pPr>
        <w:ind w:left="7380" w:hanging="360"/>
      </w:pPr>
      <w:rPr>
        <w:rFonts w:ascii="Symbol" w:hAnsi="Symbol" w:hint="default"/>
      </w:rPr>
    </w:lvl>
    <w:lvl w:ilvl="7" w:tplc="04150003" w:tentative="1">
      <w:start w:val="1"/>
      <w:numFmt w:val="bullet"/>
      <w:lvlText w:val="o"/>
      <w:lvlJc w:val="left"/>
      <w:pPr>
        <w:ind w:left="8100" w:hanging="360"/>
      </w:pPr>
      <w:rPr>
        <w:rFonts w:ascii="Courier New" w:hAnsi="Courier New" w:cs="Courier New" w:hint="default"/>
      </w:rPr>
    </w:lvl>
    <w:lvl w:ilvl="8" w:tplc="04150005" w:tentative="1">
      <w:start w:val="1"/>
      <w:numFmt w:val="bullet"/>
      <w:lvlText w:val=""/>
      <w:lvlJc w:val="left"/>
      <w:pPr>
        <w:ind w:left="8820" w:hanging="360"/>
      </w:pPr>
      <w:rPr>
        <w:rFonts w:ascii="Wingdings" w:hAnsi="Wingdings" w:hint="default"/>
      </w:rPr>
    </w:lvl>
  </w:abstractNum>
  <w:abstractNum w:abstractNumId="5">
    <w:nsid w:val="1F0F490B"/>
    <w:multiLevelType w:val="hybridMultilevel"/>
    <w:tmpl w:val="BE007B08"/>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209116DA"/>
    <w:multiLevelType w:val="hybridMultilevel"/>
    <w:tmpl w:val="BB38E088"/>
    <w:lvl w:ilvl="0" w:tplc="3DC404B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2B187207"/>
    <w:multiLevelType w:val="hybridMultilevel"/>
    <w:tmpl w:val="76DEBDB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2C601EA7"/>
    <w:multiLevelType w:val="hybridMultilevel"/>
    <w:tmpl w:val="723264E0"/>
    <w:lvl w:ilvl="0" w:tplc="4A948992">
      <w:start w:val="1"/>
      <w:numFmt w:val="lowerLetter"/>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2F4700F3"/>
    <w:multiLevelType w:val="hybridMultilevel"/>
    <w:tmpl w:val="049E7EE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2FDA77FD"/>
    <w:multiLevelType w:val="hybridMultilevel"/>
    <w:tmpl w:val="C97A0016"/>
    <w:lvl w:ilvl="0" w:tplc="6EE235FC">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37D108D2"/>
    <w:multiLevelType w:val="hybridMultilevel"/>
    <w:tmpl w:val="7F6CDB9A"/>
    <w:lvl w:ilvl="0" w:tplc="2522D21A">
      <w:start w:val="1"/>
      <w:numFmt w:val="decimal"/>
      <w:lvlText w:val="%1)"/>
      <w:lvlJc w:val="left"/>
      <w:pPr>
        <w:ind w:left="720" w:hanging="360"/>
      </w:pPr>
      <w:rPr>
        <w:rFonts w:ascii="Times New Roman" w:eastAsiaTheme="minorHAnsi"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3DF40C4B"/>
    <w:multiLevelType w:val="hybridMultilevel"/>
    <w:tmpl w:val="35B83996"/>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3">
    <w:nsid w:val="3ED81CC3"/>
    <w:multiLevelType w:val="hybridMultilevel"/>
    <w:tmpl w:val="1A20C7AA"/>
    <w:lvl w:ilvl="0" w:tplc="0415001B">
      <w:start w:val="1"/>
      <w:numFmt w:val="lowerRoman"/>
      <w:lvlText w:val="%1."/>
      <w:lvlJc w:val="right"/>
      <w:pPr>
        <w:ind w:left="2302" w:hanging="360"/>
      </w:pPr>
    </w:lvl>
    <w:lvl w:ilvl="1" w:tplc="04150019" w:tentative="1">
      <w:start w:val="1"/>
      <w:numFmt w:val="lowerLetter"/>
      <w:lvlText w:val="%2."/>
      <w:lvlJc w:val="left"/>
      <w:pPr>
        <w:ind w:left="3022" w:hanging="360"/>
      </w:pPr>
    </w:lvl>
    <w:lvl w:ilvl="2" w:tplc="0415001B" w:tentative="1">
      <w:start w:val="1"/>
      <w:numFmt w:val="lowerRoman"/>
      <w:lvlText w:val="%3."/>
      <w:lvlJc w:val="right"/>
      <w:pPr>
        <w:ind w:left="3742" w:hanging="180"/>
      </w:pPr>
    </w:lvl>
    <w:lvl w:ilvl="3" w:tplc="0415000F" w:tentative="1">
      <w:start w:val="1"/>
      <w:numFmt w:val="decimal"/>
      <w:lvlText w:val="%4."/>
      <w:lvlJc w:val="left"/>
      <w:pPr>
        <w:ind w:left="4462" w:hanging="360"/>
      </w:pPr>
    </w:lvl>
    <w:lvl w:ilvl="4" w:tplc="04150019" w:tentative="1">
      <w:start w:val="1"/>
      <w:numFmt w:val="lowerLetter"/>
      <w:lvlText w:val="%5."/>
      <w:lvlJc w:val="left"/>
      <w:pPr>
        <w:ind w:left="5182" w:hanging="360"/>
      </w:pPr>
    </w:lvl>
    <w:lvl w:ilvl="5" w:tplc="0415001B" w:tentative="1">
      <w:start w:val="1"/>
      <w:numFmt w:val="lowerRoman"/>
      <w:lvlText w:val="%6."/>
      <w:lvlJc w:val="right"/>
      <w:pPr>
        <w:ind w:left="5902" w:hanging="180"/>
      </w:pPr>
    </w:lvl>
    <w:lvl w:ilvl="6" w:tplc="0415000F" w:tentative="1">
      <w:start w:val="1"/>
      <w:numFmt w:val="decimal"/>
      <w:lvlText w:val="%7."/>
      <w:lvlJc w:val="left"/>
      <w:pPr>
        <w:ind w:left="6622" w:hanging="360"/>
      </w:pPr>
    </w:lvl>
    <w:lvl w:ilvl="7" w:tplc="04150019" w:tentative="1">
      <w:start w:val="1"/>
      <w:numFmt w:val="lowerLetter"/>
      <w:lvlText w:val="%8."/>
      <w:lvlJc w:val="left"/>
      <w:pPr>
        <w:ind w:left="7342" w:hanging="360"/>
      </w:pPr>
    </w:lvl>
    <w:lvl w:ilvl="8" w:tplc="0415001B" w:tentative="1">
      <w:start w:val="1"/>
      <w:numFmt w:val="lowerRoman"/>
      <w:lvlText w:val="%9."/>
      <w:lvlJc w:val="right"/>
      <w:pPr>
        <w:ind w:left="8062" w:hanging="180"/>
      </w:pPr>
    </w:lvl>
  </w:abstractNum>
  <w:abstractNum w:abstractNumId="14">
    <w:nsid w:val="3F8C1809"/>
    <w:multiLevelType w:val="hybridMultilevel"/>
    <w:tmpl w:val="33D84C2A"/>
    <w:lvl w:ilvl="0" w:tplc="37C03FF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400C566D"/>
    <w:multiLevelType w:val="hybridMultilevel"/>
    <w:tmpl w:val="BC64D630"/>
    <w:lvl w:ilvl="0" w:tplc="9E105D52">
      <w:start w:val="4"/>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476958FF"/>
    <w:multiLevelType w:val="hybridMultilevel"/>
    <w:tmpl w:val="14429F4E"/>
    <w:lvl w:ilvl="0" w:tplc="DE448FE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48EF318D"/>
    <w:multiLevelType w:val="hybridMultilevel"/>
    <w:tmpl w:val="5BF2E516"/>
    <w:lvl w:ilvl="0" w:tplc="FE0CCE0E">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4AB11F7B"/>
    <w:multiLevelType w:val="hybridMultilevel"/>
    <w:tmpl w:val="783299FA"/>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4AE14C37"/>
    <w:multiLevelType w:val="hybridMultilevel"/>
    <w:tmpl w:val="C32ABF4E"/>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4D207C47"/>
    <w:multiLevelType w:val="hybridMultilevel"/>
    <w:tmpl w:val="0442B05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4F1219A0"/>
    <w:multiLevelType w:val="hybridMultilevel"/>
    <w:tmpl w:val="3FB2221C"/>
    <w:lvl w:ilvl="0" w:tplc="F46C7084">
      <w:start w:val="1"/>
      <w:numFmt w:val="decimal"/>
      <w:lvlText w:val="%1."/>
      <w:lvlJc w:val="left"/>
      <w:pPr>
        <w:ind w:left="360" w:hanging="360"/>
      </w:pPr>
      <w:rPr>
        <w:rFonts w:ascii="Arial" w:eastAsiaTheme="minorHAnsi" w:hAnsi="Arial" w:cs="Arial"/>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nsid w:val="516B4671"/>
    <w:multiLevelType w:val="hybridMultilevel"/>
    <w:tmpl w:val="1CEABF74"/>
    <w:lvl w:ilvl="0" w:tplc="0415001B">
      <w:start w:val="1"/>
      <w:numFmt w:val="lowerRoman"/>
      <w:lvlText w:val="%1."/>
      <w:lvlJc w:val="right"/>
      <w:pPr>
        <w:ind w:left="2302" w:hanging="360"/>
      </w:pPr>
    </w:lvl>
    <w:lvl w:ilvl="1" w:tplc="04150019" w:tentative="1">
      <w:start w:val="1"/>
      <w:numFmt w:val="lowerLetter"/>
      <w:lvlText w:val="%2."/>
      <w:lvlJc w:val="left"/>
      <w:pPr>
        <w:ind w:left="3022" w:hanging="360"/>
      </w:pPr>
    </w:lvl>
    <w:lvl w:ilvl="2" w:tplc="0415001B" w:tentative="1">
      <w:start w:val="1"/>
      <w:numFmt w:val="lowerRoman"/>
      <w:lvlText w:val="%3."/>
      <w:lvlJc w:val="right"/>
      <w:pPr>
        <w:ind w:left="3742" w:hanging="180"/>
      </w:pPr>
    </w:lvl>
    <w:lvl w:ilvl="3" w:tplc="0415000F" w:tentative="1">
      <w:start w:val="1"/>
      <w:numFmt w:val="decimal"/>
      <w:lvlText w:val="%4."/>
      <w:lvlJc w:val="left"/>
      <w:pPr>
        <w:ind w:left="4462" w:hanging="360"/>
      </w:pPr>
    </w:lvl>
    <w:lvl w:ilvl="4" w:tplc="04150019" w:tentative="1">
      <w:start w:val="1"/>
      <w:numFmt w:val="lowerLetter"/>
      <w:lvlText w:val="%5."/>
      <w:lvlJc w:val="left"/>
      <w:pPr>
        <w:ind w:left="5182" w:hanging="360"/>
      </w:pPr>
    </w:lvl>
    <w:lvl w:ilvl="5" w:tplc="0415001B" w:tentative="1">
      <w:start w:val="1"/>
      <w:numFmt w:val="lowerRoman"/>
      <w:lvlText w:val="%6."/>
      <w:lvlJc w:val="right"/>
      <w:pPr>
        <w:ind w:left="5902" w:hanging="180"/>
      </w:pPr>
    </w:lvl>
    <w:lvl w:ilvl="6" w:tplc="0415000F" w:tentative="1">
      <w:start w:val="1"/>
      <w:numFmt w:val="decimal"/>
      <w:lvlText w:val="%7."/>
      <w:lvlJc w:val="left"/>
      <w:pPr>
        <w:ind w:left="6622" w:hanging="360"/>
      </w:pPr>
    </w:lvl>
    <w:lvl w:ilvl="7" w:tplc="04150019" w:tentative="1">
      <w:start w:val="1"/>
      <w:numFmt w:val="lowerLetter"/>
      <w:lvlText w:val="%8."/>
      <w:lvlJc w:val="left"/>
      <w:pPr>
        <w:ind w:left="7342" w:hanging="360"/>
      </w:pPr>
    </w:lvl>
    <w:lvl w:ilvl="8" w:tplc="0415001B" w:tentative="1">
      <w:start w:val="1"/>
      <w:numFmt w:val="lowerRoman"/>
      <w:lvlText w:val="%9."/>
      <w:lvlJc w:val="right"/>
      <w:pPr>
        <w:ind w:left="8062" w:hanging="180"/>
      </w:pPr>
    </w:lvl>
  </w:abstractNum>
  <w:abstractNum w:abstractNumId="23">
    <w:nsid w:val="54E7612E"/>
    <w:multiLevelType w:val="hybridMultilevel"/>
    <w:tmpl w:val="FA10E1F6"/>
    <w:lvl w:ilvl="0" w:tplc="3FF61E3A">
      <w:start w:val="1"/>
      <w:numFmt w:val="decimal"/>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5B39668D"/>
    <w:multiLevelType w:val="hybridMultilevel"/>
    <w:tmpl w:val="DAF0DD40"/>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5C9466E6"/>
    <w:multiLevelType w:val="hybridMultilevel"/>
    <w:tmpl w:val="B95C982E"/>
    <w:lvl w:ilvl="0" w:tplc="147A118E">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5D512612"/>
    <w:multiLevelType w:val="hybridMultilevel"/>
    <w:tmpl w:val="14DCA34E"/>
    <w:lvl w:ilvl="0" w:tplc="A29483CE">
      <w:start w:val="1"/>
      <w:numFmt w:val="decimal"/>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60B97539"/>
    <w:multiLevelType w:val="hybridMultilevel"/>
    <w:tmpl w:val="C2B88218"/>
    <w:lvl w:ilvl="0" w:tplc="D0F4B260">
      <w:start w:val="3"/>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61CD4AA4"/>
    <w:multiLevelType w:val="hybridMultilevel"/>
    <w:tmpl w:val="7C5A0816"/>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63BC7C6A"/>
    <w:multiLevelType w:val="hybridMultilevel"/>
    <w:tmpl w:val="A7FE4B74"/>
    <w:lvl w:ilvl="0" w:tplc="0415001B">
      <w:start w:val="1"/>
      <w:numFmt w:val="lowerRoman"/>
      <w:lvlText w:val="%1."/>
      <w:lvlJc w:val="right"/>
      <w:pPr>
        <w:ind w:left="2302" w:hanging="360"/>
      </w:pPr>
    </w:lvl>
    <w:lvl w:ilvl="1" w:tplc="04150019" w:tentative="1">
      <w:start w:val="1"/>
      <w:numFmt w:val="lowerLetter"/>
      <w:lvlText w:val="%2."/>
      <w:lvlJc w:val="left"/>
      <w:pPr>
        <w:ind w:left="3022" w:hanging="360"/>
      </w:pPr>
    </w:lvl>
    <w:lvl w:ilvl="2" w:tplc="0415001B" w:tentative="1">
      <w:start w:val="1"/>
      <w:numFmt w:val="lowerRoman"/>
      <w:lvlText w:val="%3."/>
      <w:lvlJc w:val="right"/>
      <w:pPr>
        <w:ind w:left="3742" w:hanging="180"/>
      </w:pPr>
    </w:lvl>
    <w:lvl w:ilvl="3" w:tplc="0415000F" w:tentative="1">
      <w:start w:val="1"/>
      <w:numFmt w:val="decimal"/>
      <w:lvlText w:val="%4."/>
      <w:lvlJc w:val="left"/>
      <w:pPr>
        <w:ind w:left="4462" w:hanging="360"/>
      </w:pPr>
    </w:lvl>
    <w:lvl w:ilvl="4" w:tplc="04150019" w:tentative="1">
      <w:start w:val="1"/>
      <w:numFmt w:val="lowerLetter"/>
      <w:lvlText w:val="%5."/>
      <w:lvlJc w:val="left"/>
      <w:pPr>
        <w:ind w:left="5182" w:hanging="360"/>
      </w:pPr>
    </w:lvl>
    <w:lvl w:ilvl="5" w:tplc="0415001B" w:tentative="1">
      <w:start w:val="1"/>
      <w:numFmt w:val="lowerRoman"/>
      <w:lvlText w:val="%6."/>
      <w:lvlJc w:val="right"/>
      <w:pPr>
        <w:ind w:left="5902" w:hanging="180"/>
      </w:pPr>
    </w:lvl>
    <w:lvl w:ilvl="6" w:tplc="0415000F" w:tentative="1">
      <w:start w:val="1"/>
      <w:numFmt w:val="decimal"/>
      <w:lvlText w:val="%7."/>
      <w:lvlJc w:val="left"/>
      <w:pPr>
        <w:ind w:left="6622" w:hanging="360"/>
      </w:pPr>
    </w:lvl>
    <w:lvl w:ilvl="7" w:tplc="04150019" w:tentative="1">
      <w:start w:val="1"/>
      <w:numFmt w:val="lowerLetter"/>
      <w:lvlText w:val="%8."/>
      <w:lvlJc w:val="left"/>
      <w:pPr>
        <w:ind w:left="7342" w:hanging="360"/>
      </w:pPr>
    </w:lvl>
    <w:lvl w:ilvl="8" w:tplc="0415001B" w:tentative="1">
      <w:start w:val="1"/>
      <w:numFmt w:val="lowerRoman"/>
      <w:lvlText w:val="%9."/>
      <w:lvlJc w:val="right"/>
      <w:pPr>
        <w:ind w:left="8062" w:hanging="180"/>
      </w:pPr>
    </w:lvl>
  </w:abstractNum>
  <w:abstractNum w:abstractNumId="30">
    <w:nsid w:val="66CA1C24"/>
    <w:multiLevelType w:val="hybridMultilevel"/>
    <w:tmpl w:val="6B1EBF86"/>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6EDA71C4"/>
    <w:multiLevelType w:val="hybridMultilevel"/>
    <w:tmpl w:val="5426A06E"/>
    <w:lvl w:ilvl="0" w:tplc="489AB972">
      <w:start w:val="2"/>
      <w:numFmt w:val="decimal"/>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708E40A3"/>
    <w:multiLevelType w:val="hybridMultilevel"/>
    <w:tmpl w:val="FCBE9020"/>
    <w:lvl w:ilvl="0" w:tplc="0415001B">
      <w:start w:val="1"/>
      <w:numFmt w:val="lowerRoman"/>
      <w:lvlText w:val="%1."/>
      <w:lvlJc w:val="righ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33">
    <w:nsid w:val="70B47B04"/>
    <w:multiLevelType w:val="hybridMultilevel"/>
    <w:tmpl w:val="17F8EDB6"/>
    <w:lvl w:ilvl="0" w:tplc="15AA7E1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79EE0499"/>
    <w:multiLevelType w:val="hybridMultilevel"/>
    <w:tmpl w:val="FF9E15D4"/>
    <w:lvl w:ilvl="0" w:tplc="F648D182">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7A0329F2"/>
    <w:multiLevelType w:val="hybridMultilevel"/>
    <w:tmpl w:val="BD0E47D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1"/>
  </w:num>
  <w:num w:numId="2">
    <w:abstractNumId w:val="35"/>
  </w:num>
  <w:num w:numId="3">
    <w:abstractNumId w:val="28"/>
  </w:num>
  <w:num w:numId="4">
    <w:abstractNumId w:val="30"/>
  </w:num>
  <w:num w:numId="5">
    <w:abstractNumId w:val="18"/>
  </w:num>
  <w:num w:numId="6">
    <w:abstractNumId w:val="1"/>
  </w:num>
  <w:num w:numId="7">
    <w:abstractNumId w:val="22"/>
  </w:num>
  <w:num w:numId="8">
    <w:abstractNumId w:val="32"/>
  </w:num>
  <w:num w:numId="9">
    <w:abstractNumId w:val="4"/>
  </w:num>
  <w:num w:numId="10">
    <w:abstractNumId w:val="5"/>
  </w:num>
  <w:num w:numId="11">
    <w:abstractNumId w:val="19"/>
  </w:num>
  <w:num w:numId="12">
    <w:abstractNumId w:val="8"/>
  </w:num>
  <w:num w:numId="13">
    <w:abstractNumId w:val="13"/>
  </w:num>
  <w:num w:numId="14">
    <w:abstractNumId w:val="29"/>
  </w:num>
  <w:num w:numId="15">
    <w:abstractNumId w:val="24"/>
  </w:num>
  <w:num w:numId="16">
    <w:abstractNumId w:val="9"/>
  </w:num>
  <w:num w:numId="17">
    <w:abstractNumId w:val="10"/>
  </w:num>
  <w:num w:numId="18">
    <w:abstractNumId w:val="16"/>
  </w:num>
  <w:num w:numId="19">
    <w:abstractNumId w:val="17"/>
  </w:num>
  <w:num w:numId="20">
    <w:abstractNumId w:val="25"/>
  </w:num>
  <w:num w:numId="21">
    <w:abstractNumId w:val="34"/>
  </w:num>
  <w:num w:numId="22">
    <w:abstractNumId w:val="26"/>
  </w:num>
  <w:num w:numId="23">
    <w:abstractNumId w:val="33"/>
  </w:num>
  <w:num w:numId="24">
    <w:abstractNumId w:val="0"/>
  </w:num>
  <w:num w:numId="25">
    <w:abstractNumId w:val="14"/>
  </w:num>
  <w:num w:numId="26">
    <w:abstractNumId w:val="23"/>
  </w:num>
  <w:num w:numId="27">
    <w:abstractNumId w:val="2"/>
  </w:num>
  <w:num w:numId="28">
    <w:abstractNumId w:val="27"/>
  </w:num>
  <w:num w:numId="29">
    <w:abstractNumId w:val="15"/>
  </w:num>
  <w:num w:numId="30">
    <w:abstractNumId w:val="31"/>
  </w:num>
  <w:num w:numId="31">
    <w:abstractNumId w:val="7"/>
  </w:num>
  <w:num w:numId="32">
    <w:abstractNumId w:val="6"/>
  </w:num>
  <w:num w:numId="33">
    <w:abstractNumId w:val="12"/>
  </w:num>
  <w:num w:numId="34">
    <w:abstractNumId w:val="21"/>
  </w:num>
  <w:num w:numId="35">
    <w:abstractNumId w:val="3"/>
  </w:num>
  <w:num w:numId="36">
    <w:abstractNumId w:val="2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trackRevisions/>
  <w:defaultTabStop w:val="708"/>
  <w:hyphenationZone w:val="425"/>
  <w:characterSpacingControl w:val="doNotCompress"/>
  <w:hdrShapeDefaults>
    <o:shapedefaults v:ext="edit" spidmax="2560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0C55"/>
    <w:rsid w:val="00042002"/>
    <w:rsid w:val="00042CDB"/>
    <w:rsid w:val="000457C2"/>
    <w:rsid w:val="0006000A"/>
    <w:rsid w:val="00062FBB"/>
    <w:rsid w:val="0007169F"/>
    <w:rsid w:val="00080188"/>
    <w:rsid w:val="00084E37"/>
    <w:rsid w:val="00090795"/>
    <w:rsid w:val="000A5FB2"/>
    <w:rsid w:val="000C28AA"/>
    <w:rsid w:val="000E3A69"/>
    <w:rsid w:val="001033EF"/>
    <w:rsid w:val="00125E11"/>
    <w:rsid w:val="0014527E"/>
    <w:rsid w:val="0019115B"/>
    <w:rsid w:val="00191C1A"/>
    <w:rsid w:val="00197DF9"/>
    <w:rsid w:val="001C0AA8"/>
    <w:rsid w:val="001C50C4"/>
    <w:rsid w:val="001D1DED"/>
    <w:rsid w:val="001E7697"/>
    <w:rsid w:val="001F5106"/>
    <w:rsid w:val="001F7220"/>
    <w:rsid w:val="0021514F"/>
    <w:rsid w:val="00216F51"/>
    <w:rsid w:val="002255FA"/>
    <w:rsid w:val="0023229F"/>
    <w:rsid w:val="00242FA0"/>
    <w:rsid w:val="0024463A"/>
    <w:rsid w:val="00272F8B"/>
    <w:rsid w:val="00282018"/>
    <w:rsid w:val="002A3E93"/>
    <w:rsid w:val="002C0693"/>
    <w:rsid w:val="002D261E"/>
    <w:rsid w:val="002F49AA"/>
    <w:rsid w:val="0030533A"/>
    <w:rsid w:val="0031559B"/>
    <w:rsid w:val="00324846"/>
    <w:rsid w:val="003324BA"/>
    <w:rsid w:val="00360C55"/>
    <w:rsid w:val="003723A2"/>
    <w:rsid w:val="003A1923"/>
    <w:rsid w:val="003E32FF"/>
    <w:rsid w:val="003E7BDE"/>
    <w:rsid w:val="003F0E5A"/>
    <w:rsid w:val="003F3C7E"/>
    <w:rsid w:val="00414077"/>
    <w:rsid w:val="004162C6"/>
    <w:rsid w:val="00426BF6"/>
    <w:rsid w:val="00430E21"/>
    <w:rsid w:val="00445881"/>
    <w:rsid w:val="00462584"/>
    <w:rsid w:val="00485216"/>
    <w:rsid w:val="00496F5E"/>
    <w:rsid w:val="004A7D9C"/>
    <w:rsid w:val="004C0641"/>
    <w:rsid w:val="004D2CE3"/>
    <w:rsid w:val="004D3D9B"/>
    <w:rsid w:val="004D4882"/>
    <w:rsid w:val="004D4CA3"/>
    <w:rsid w:val="004E562C"/>
    <w:rsid w:val="004F2F9E"/>
    <w:rsid w:val="004F5641"/>
    <w:rsid w:val="004F6D09"/>
    <w:rsid w:val="00507AA1"/>
    <w:rsid w:val="00546519"/>
    <w:rsid w:val="00551DE1"/>
    <w:rsid w:val="0055589D"/>
    <w:rsid w:val="00580F9E"/>
    <w:rsid w:val="00586FCB"/>
    <w:rsid w:val="00595070"/>
    <w:rsid w:val="005A5C44"/>
    <w:rsid w:val="005E1876"/>
    <w:rsid w:val="006035AC"/>
    <w:rsid w:val="006050ED"/>
    <w:rsid w:val="00613529"/>
    <w:rsid w:val="0061799C"/>
    <w:rsid w:val="006517B3"/>
    <w:rsid w:val="006848D1"/>
    <w:rsid w:val="006A02DF"/>
    <w:rsid w:val="006A2DF4"/>
    <w:rsid w:val="006B69D5"/>
    <w:rsid w:val="006C1D3A"/>
    <w:rsid w:val="006C50B1"/>
    <w:rsid w:val="006C7167"/>
    <w:rsid w:val="00701203"/>
    <w:rsid w:val="00707D41"/>
    <w:rsid w:val="00715261"/>
    <w:rsid w:val="00720A44"/>
    <w:rsid w:val="007453BA"/>
    <w:rsid w:val="00790B32"/>
    <w:rsid w:val="00792505"/>
    <w:rsid w:val="007A3254"/>
    <w:rsid w:val="007A4C43"/>
    <w:rsid w:val="007A5EF8"/>
    <w:rsid w:val="007D2F46"/>
    <w:rsid w:val="0081299D"/>
    <w:rsid w:val="008129BB"/>
    <w:rsid w:val="00812AA4"/>
    <w:rsid w:val="00830252"/>
    <w:rsid w:val="00833445"/>
    <w:rsid w:val="008459FB"/>
    <w:rsid w:val="00845DC5"/>
    <w:rsid w:val="008A496C"/>
    <w:rsid w:val="008A5D8F"/>
    <w:rsid w:val="008C7E87"/>
    <w:rsid w:val="008D57FF"/>
    <w:rsid w:val="008E3D73"/>
    <w:rsid w:val="0093040C"/>
    <w:rsid w:val="00940EAF"/>
    <w:rsid w:val="00952819"/>
    <w:rsid w:val="00953E90"/>
    <w:rsid w:val="00964DEA"/>
    <w:rsid w:val="00967F50"/>
    <w:rsid w:val="009736F2"/>
    <w:rsid w:val="009B0A1D"/>
    <w:rsid w:val="009B20DE"/>
    <w:rsid w:val="009D4DAF"/>
    <w:rsid w:val="009F0163"/>
    <w:rsid w:val="00A22535"/>
    <w:rsid w:val="00A360EA"/>
    <w:rsid w:val="00A5577B"/>
    <w:rsid w:val="00A631ED"/>
    <w:rsid w:val="00A66934"/>
    <w:rsid w:val="00A66966"/>
    <w:rsid w:val="00A801A5"/>
    <w:rsid w:val="00A819F8"/>
    <w:rsid w:val="00AA6E27"/>
    <w:rsid w:val="00AE38E9"/>
    <w:rsid w:val="00AF010B"/>
    <w:rsid w:val="00B03506"/>
    <w:rsid w:val="00B224EA"/>
    <w:rsid w:val="00B60391"/>
    <w:rsid w:val="00B63899"/>
    <w:rsid w:val="00B736EF"/>
    <w:rsid w:val="00BB426B"/>
    <w:rsid w:val="00BB61BE"/>
    <w:rsid w:val="00BD3347"/>
    <w:rsid w:val="00BD5FF3"/>
    <w:rsid w:val="00BF3AE1"/>
    <w:rsid w:val="00C13DFE"/>
    <w:rsid w:val="00C152EF"/>
    <w:rsid w:val="00C22E9F"/>
    <w:rsid w:val="00C41679"/>
    <w:rsid w:val="00C675D4"/>
    <w:rsid w:val="00C70ACF"/>
    <w:rsid w:val="00CC6A11"/>
    <w:rsid w:val="00CE4438"/>
    <w:rsid w:val="00CF097C"/>
    <w:rsid w:val="00D02DE1"/>
    <w:rsid w:val="00D13F11"/>
    <w:rsid w:val="00D1458E"/>
    <w:rsid w:val="00D47AB0"/>
    <w:rsid w:val="00D63EAC"/>
    <w:rsid w:val="00D650EA"/>
    <w:rsid w:val="00D940FE"/>
    <w:rsid w:val="00D94E85"/>
    <w:rsid w:val="00DA1C92"/>
    <w:rsid w:val="00DD4B3D"/>
    <w:rsid w:val="00DE3CB2"/>
    <w:rsid w:val="00DF5EE5"/>
    <w:rsid w:val="00E13FD6"/>
    <w:rsid w:val="00E42FB2"/>
    <w:rsid w:val="00E456F4"/>
    <w:rsid w:val="00E53431"/>
    <w:rsid w:val="00E6440F"/>
    <w:rsid w:val="00E65319"/>
    <w:rsid w:val="00E912DF"/>
    <w:rsid w:val="00EE0C32"/>
    <w:rsid w:val="00EF4228"/>
    <w:rsid w:val="00F233C7"/>
    <w:rsid w:val="00F32BA8"/>
    <w:rsid w:val="00F34CCC"/>
    <w:rsid w:val="00F47003"/>
    <w:rsid w:val="00F558C4"/>
    <w:rsid w:val="00F60F15"/>
    <w:rsid w:val="00F62E29"/>
    <w:rsid w:val="00F6631B"/>
    <w:rsid w:val="00F80965"/>
    <w:rsid w:val="00F84111"/>
    <w:rsid w:val="00FA784E"/>
    <w:rsid w:val="00FF4EF0"/>
    <w:rsid w:val="00FF5116"/>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560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050ED"/>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1C50C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C50C4"/>
  </w:style>
  <w:style w:type="paragraph" w:styleId="Stopka">
    <w:name w:val="footer"/>
    <w:basedOn w:val="Normalny"/>
    <w:link w:val="StopkaZnak"/>
    <w:uiPriority w:val="99"/>
    <w:unhideWhenUsed/>
    <w:rsid w:val="001C50C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C50C4"/>
  </w:style>
  <w:style w:type="paragraph" w:styleId="Tekstdymka">
    <w:name w:val="Balloon Text"/>
    <w:basedOn w:val="Normalny"/>
    <w:link w:val="TekstdymkaZnak"/>
    <w:uiPriority w:val="99"/>
    <w:semiHidden/>
    <w:unhideWhenUsed/>
    <w:rsid w:val="00551DE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551DE1"/>
    <w:rPr>
      <w:rFonts w:ascii="Tahoma" w:hAnsi="Tahoma" w:cs="Tahoma"/>
      <w:sz w:val="16"/>
      <w:szCs w:val="16"/>
    </w:rPr>
  </w:style>
  <w:style w:type="paragraph" w:styleId="Tekstpodstawowy">
    <w:name w:val="Body Text"/>
    <w:basedOn w:val="Normalny"/>
    <w:link w:val="TekstpodstawowyZnak"/>
    <w:rsid w:val="006035AC"/>
    <w:pPr>
      <w:tabs>
        <w:tab w:val="left" w:pos="900"/>
      </w:tabs>
      <w:spacing w:after="0" w:line="240" w:lineRule="auto"/>
      <w:jc w:val="both"/>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rsid w:val="006035AC"/>
    <w:rPr>
      <w:rFonts w:ascii="Times New Roman" w:eastAsia="Times New Roman" w:hAnsi="Times New Roman" w:cs="Times New Roman"/>
      <w:sz w:val="24"/>
      <w:szCs w:val="24"/>
      <w:lang w:eastAsia="pl-PL"/>
    </w:rPr>
  </w:style>
  <w:style w:type="paragraph" w:styleId="Akapitzlist">
    <w:name w:val="List Paragraph"/>
    <w:basedOn w:val="Normalny"/>
    <w:link w:val="AkapitzlistZnak"/>
    <w:uiPriority w:val="34"/>
    <w:qFormat/>
    <w:rsid w:val="004D4882"/>
    <w:pPr>
      <w:spacing w:after="120" w:line="276" w:lineRule="auto"/>
      <w:ind w:left="720"/>
      <w:contextualSpacing/>
    </w:pPr>
  </w:style>
  <w:style w:type="character" w:customStyle="1" w:styleId="AkapitzlistZnak">
    <w:name w:val="Akapit z listą Znak"/>
    <w:basedOn w:val="Domylnaczcionkaakapitu"/>
    <w:link w:val="Akapitzlist"/>
    <w:uiPriority w:val="34"/>
    <w:rsid w:val="004D4882"/>
  </w:style>
  <w:style w:type="character" w:styleId="Hipercze">
    <w:name w:val="Hyperlink"/>
    <w:basedOn w:val="Domylnaczcionkaakapitu"/>
    <w:uiPriority w:val="99"/>
    <w:unhideWhenUsed/>
    <w:rsid w:val="00CE4438"/>
    <w:rPr>
      <w:color w:val="0563C1" w:themeColor="hyperlink"/>
      <w:u w:val="single"/>
    </w:rPr>
  </w:style>
  <w:style w:type="paragraph" w:styleId="Tekstprzypisudolnego">
    <w:name w:val="footnote text"/>
    <w:basedOn w:val="Normalny"/>
    <w:link w:val="TekstprzypisudolnegoZnak"/>
    <w:uiPriority w:val="99"/>
    <w:semiHidden/>
    <w:unhideWhenUsed/>
    <w:rsid w:val="002C069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2C0693"/>
    <w:rPr>
      <w:sz w:val="20"/>
      <w:szCs w:val="20"/>
    </w:rPr>
  </w:style>
  <w:style w:type="character" w:styleId="Odwoanieprzypisudolnego">
    <w:name w:val="footnote reference"/>
    <w:basedOn w:val="Domylnaczcionkaakapitu"/>
    <w:uiPriority w:val="99"/>
    <w:semiHidden/>
    <w:unhideWhenUsed/>
    <w:rsid w:val="002C0693"/>
    <w:rPr>
      <w:vertAlign w:val="superscript"/>
    </w:rPr>
  </w:style>
  <w:style w:type="paragraph" w:customStyle="1" w:styleId="Default">
    <w:name w:val="Default"/>
    <w:rsid w:val="00B03506"/>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050ED"/>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1C50C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C50C4"/>
  </w:style>
  <w:style w:type="paragraph" w:styleId="Stopka">
    <w:name w:val="footer"/>
    <w:basedOn w:val="Normalny"/>
    <w:link w:val="StopkaZnak"/>
    <w:uiPriority w:val="99"/>
    <w:unhideWhenUsed/>
    <w:rsid w:val="001C50C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C50C4"/>
  </w:style>
  <w:style w:type="paragraph" w:styleId="Tekstdymka">
    <w:name w:val="Balloon Text"/>
    <w:basedOn w:val="Normalny"/>
    <w:link w:val="TekstdymkaZnak"/>
    <w:uiPriority w:val="99"/>
    <w:semiHidden/>
    <w:unhideWhenUsed/>
    <w:rsid w:val="00551DE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551DE1"/>
    <w:rPr>
      <w:rFonts w:ascii="Tahoma" w:hAnsi="Tahoma" w:cs="Tahoma"/>
      <w:sz w:val="16"/>
      <w:szCs w:val="16"/>
    </w:rPr>
  </w:style>
  <w:style w:type="paragraph" w:styleId="Tekstpodstawowy">
    <w:name w:val="Body Text"/>
    <w:basedOn w:val="Normalny"/>
    <w:link w:val="TekstpodstawowyZnak"/>
    <w:rsid w:val="006035AC"/>
    <w:pPr>
      <w:tabs>
        <w:tab w:val="left" w:pos="900"/>
      </w:tabs>
      <w:spacing w:after="0" w:line="240" w:lineRule="auto"/>
      <w:jc w:val="both"/>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rsid w:val="006035AC"/>
    <w:rPr>
      <w:rFonts w:ascii="Times New Roman" w:eastAsia="Times New Roman" w:hAnsi="Times New Roman" w:cs="Times New Roman"/>
      <w:sz w:val="24"/>
      <w:szCs w:val="24"/>
      <w:lang w:eastAsia="pl-PL"/>
    </w:rPr>
  </w:style>
  <w:style w:type="paragraph" w:styleId="Akapitzlist">
    <w:name w:val="List Paragraph"/>
    <w:basedOn w:val="Normalny"/>
    <w:link w:val="AkapitzlistZnak"/>
    <w:uiPriority w:val="34"/>
    <w:qFormat/>
    <w:rsid w:val="004D4882"/>
    <w:pPr>
      <w:spacing w:after="120" w:line="276" w:lineRule="auto"/>
      <w:ind w:left="720"/>
      <w:contextualSpacing/>
    </w:pPr>
  </w:style>
  <w:style w:type="character" w:customStyle="1" w:styleId="AkapitzlistZnak">
    <w:name w:val="Akapit z listą Znak"/>
    <w:basedOn w:val="Domylnaczcionkaakapitu"/>
    <w:link w:val="Akapitzlist"/>
    <w:uiPriority w:val="34"/>
    <w:rsid w:val="004D4882"/>
  </w:style>
  <w:style w:type="character" w:styleId="Hipercze">
    <w:name w:val="Hyperlink"/>
    <w:basedOn w:val="Domylnaczcionkaakapitu"/>
    <w:uiPriority w:val="99"/>
    <w:unhideWhenUsed/>
    <w:rsid w:val="00CE4438"/>
    <w:rPr>
      <w:color w:val="0563C1" w:themeColor="hyperlink"/>
      <w:u w:val="single"/>
    </w:rPr>
  </w:style>
  <w:style w:type="paragraph" w:styleId="Tekstprzypisudolnego">
    <w:name w:val="footnote text"/>
    <w:basedOn w:val="Normalny"/>
    <w:link w:val="TekstprzypisudolnegoZnak"/>
    <w:uiPriority w:val="99"/>
    <w:semiHidden/>
    <w:unhideWhenUsed/>
    <w:rsid w:val="002C069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2C0693"/>
    <w:rPr>
      <w:sz w:val="20"/>
      <w:szCs w:val="20"/>
    </w:rPr>
  </w:style>
  <w:style w:type="character" w:styleId="Odwoanieprzypisudolnego">
    <w:name w:val="footnote reference"/>
    <w:basedOn w:val="Domylnaczcionkaakapitu"/>
    <w:uiPriority w:val="99"/>
    <w:semiHidden/>
    <w:unhideWhenUsed/>
    <w:rsid w:val="002C0693"/>
    <w:rPr>
      <w:vertAlign w:val="superscript"/>
    </w:rPr>
  </w:style>
  <w:style w:type="paragraph" w:customStyle="1" w:styleId="Default">
    <w:name w:val="Default"/>
    <w:rsid w:val="00B0350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1552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70EE33-F657-4272-A277-D10870575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3</Pages>
  <Words>1020</Words>
  <Characters>6123</Characters>
  <Application>Microsoft Office Word</Application>
  <DocSecurity>0</DocSecurity>
  <Lines>51</Lines>
  <Paragraphs>14</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7129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Wiktorczyk Maria</dc:creator>
  <cp:lastModifiedBy>Krzystolik-Miketa Maria</cp:lastModifiedBy>
  <cp:revision>7</cp:revision>
  <cp:lastPrinted>2015-06-15T06:02:00Z</cp:lastPrinted>
  <dcterms:created xsi:type="dcterms:W3CDTF">2018-06-08T07:01:00Z</dcterms:created>
  <dcterms:modified xsi:type="dcterms:W3CDTF">2018-06-18T06:51:00Z</dcterms:modified>
</cp:coreProperties>
</file>